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各企业：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好，我们一直在帮大家处理验收分割的事宜，政府也组建领导班子在主导工作，企业多、厂房多、项目大、手续累加工作量大、各部门领导更换，等等不定因素存在，真心不容易，有做的不到位的地方，还请各位见谅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目前跟大家报备一下工作进度：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所有厂房测绘已经初步通过，等分割产权，但是在备案时还缺少一些环节，需要大家配合。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各家的行车因为安装不完全合规，前期有整改过，需要全部做安全鉴定，为了快速解决验收及产权分割问题，以企业为单位统一做鉴定，凡是有行车的企业，每家鉴定费5000元。</w:t>
      </w:r>
    </w:p>
    <w:p>
      <w:pPr>
        <w:numPr>
          <w:ilvl w:val="0"/>
          <w:numId w:val="1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次行车没有完全整改到位的企业，必须马上整改到位，包括5吨行车轨道梁加边条，10吨行车中间加立柱，所有安装行车的车间，每跨中间原来建筑公司安装的交叉圆钢拉条，要更换成角铁剪刀撑（按附图标准施工）。</w:t>
      </w:r>
    </w:p>
    <w:p>
      <w:pPr>
        <w:numPr>
          <w:ilvl w:val="0"/>
          <w:numId w:val="1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应政府和大部分企业要求必须马上快速处理完成产权分割事宜，不能再因为某些个别不配合的企业导致验收分割不能进行，目前就差一点点工作了。</w:t>
      </w:r>
    </w:p>
    <w:p>
      <w:pPr>
        <w:numPr>
          <w:numId w:val="0"/>
        </w:num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就以上两条，如果有还是要单独自行处理的，请在两天内提出申请，必须在本周内提供鉴定报告或者完成整改，否则全部统一处理，过时则视为默认统一行动，因各家整改工作内容不一样，统一实施后由第三方报价，立即施工，费用产生后会通知各家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前告知各位，在办理产权分割时，宜兴市物管局要求业主必须要另外提前交付每平方米50元的房屋维修基金到物管局，否则不予分割产权，我们在跟政府沟通中，尽量免掉，但不一定能如愿，请大家做好思想准备，如果希望参与跟政府协商的，可以找陈远报名一起参与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模架产业园一期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2021.10.11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C49C7"/>
    <w:multiLevelType w:val="singleLevel"/>
    <w:tmpl w:val="03FC49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82FBC"/>
    <w:rsid w:val="18836A77"/>
    <w:rsid w:val="298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2021-10-11T08:21:00Z</dcterms:created>
  <dc:creator>天路投资</dc:creator>
  <cp:lastModifiedBy>天路投资</cp:lastModifiedBy>
  <dcterms:modified xsi:type="dcterms:W3CDTF">2021-10-11T09:10:22Z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2004CBDED4284AA5A108F6455633C539</vt:lpwstr>
  </property>
</Properties>
</file>